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ПАМЯТКА О МЕРАХ ПОЖАРНОЙ БЕЗОПАСНОСТИ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ОСНОВНЫЕ ПРИЧИНЫ ПОЖАР</w:t>
      </w:r>
      <w:r w:rsidR="000675C8">
        <w:rPr>
          <w:b/>
          <w:sz w:val="18"/>
          <w:szCs w:val="18"/>
          <w:u w:val="single"/>
        </w:rPr>
        <w:t>ОВ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неосторожное обращение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курение в постели в нетрезвом виде;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использование неисправных </w:t>
      </w:r>
      <w:r w:rsidR="000675C8">
        <w:rPr>
          <w:sz w:val="18"/>
          <w:szCs w:val="18"/>
        </w:rPr>
        <w:t xml:space="preserve">и </w:t>
      </w:r>
      <w:r w:rsidRPr="00BB7EC1">
        <w:rPr>
          <w:sz w:val="18"/>
          <w:szCs w:val="18"/>
        </w:rPr>
        <w:t xml:space="preserve">самодельных электронагревательных приборов;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неправильное устройство печей, каминов;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сжигание мусора, пал сухой травы. 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МЕРЫ БЕЗОПАСНОСТИ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спички, зажигалки, сигареты храните в местах, не доступных детям, не допускайте шалости детей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малолетних детей без присмотра и не поручайте им наблюдение </w:t>
      </w:r>
      <w:r>
        <w:rPr>
          <w:sz w:val="18"/>
          <w:szCs w:val="18"/>
        </w:rPr>
        <w:t xml:space="preserve">                                      </w:t>
      </w:r>
      <w:r w:rsidRPr="00BB7EC1">
        <w:rPr>
          <w:sz w:val="18"/>
          <w:szCs w:val="18"/>
        </w:rPr>
        <w:t xml:space="preserve">за включенными </w:t>
      </w:r>
      <w:proofErr w:type="spellStart"/>
      <w:r w:rsidRPr="00BB7EC1">
        <w:rPr>
          <w:sz w:val="18"/>
          <w:szCs w:val="18"/>
        </w:rPr>
        <w:t>электро</w:t>
      </w:r>
      <w:proofErr w:type="spellEnd"/>
      <w:r w:rsidRPr="00BB7EC1">
        <w:rPr>
          <w:sz w:val="18"/>
          <w:szCs w:val="18"/>
        </w:rPr>
        <w:t xml:space="preserve">- и газовыми приборами;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работающие газовые и электробытовые приборы, </w:t>
      </w:r>
      <w:r>
        <w:rPr>
          <w:sz w:val="18"/>
          <w:szCs w:val="18"/>
        </w:rPr>
        <w:t xml:space="preserve">                                       </w:t>
      </w:r>
      <w:r w:rsidRPr="00BB7EC1">
        <w:rPr>
          <w:sz w:val="18"/>
          <w:szCs w:val="18"/>
        </w:rPr>
        <w:t xml:space="preserve">не применяйте самодельные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если вы почувствовали в квартире запах газа: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перекройте все газовые краны;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включайте электроосвещение и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пользуйтесь открытым огнем (может произойти взрыв);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проветрите помещение и вызовите аварийную службу </w:t>
      </w:r>
      <w:proofErr w:type="spellStart"/>
      <w:r w:rsidRPr="00BB7EC1">
        <w:rPr>
          <w:sz w:val="18"/>
          <w:szCs w:val="18"/>
        </w:rPr>
        <w:t>горгаза</w:t>
      </w:r>
      <w:proofErr w:type="spellEnd"/>
      <w:r w:rsidRPr="00BB7EC1">
        <w:rPr>
          <w:sz w:val="18"/>
          <w:szCs w:val="18"/>
        </w:rPr>
        <w:t xml:space="preserve"> по телефону «04»;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эксплуатации ветхой электропроводки, не крепите электропровода на гвоздях и не заклеивайте их обоями;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использование нестандартных электрических предохранителей «жучков»;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пользуйтесь поврежденными электрическими розетками, вилками, рубильниками и т.д.;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выбрасывайте в мусоропровод непотушенные спички, окурки;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храните в подвалах жилых домов мотоциклы, мопеды, мотороллеры, горюче-смазочные материалы, бензин, лаки, краски и т.п.;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> не допускайте установки хозяйственных ящиков и мебели на лестничных площадках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 xml:space="preserve"> и в коридорах общего пользования;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разжигайте костры вблизи строений и не допускайте пала сухой травы;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запрещается перекрывать внутри дворовые проезды различными предметами. </w:t>
      </w:r>
    </w:p>
    <w:p w:rsidR="00BB7EC1" w:rsidRPr="00BB7EC1" w:rsidRDefault="00BB7EC1" w:rsidP="00BB7EC1">
      <w:pPr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При эксплуатации печного отопления: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применяйте для розжига печей бензин, керосин, дизельное топливо и </w:t>
      </w:r>
      <w:proofErr w:type="gramStart"/>
      <w:r w:rsidRPr="00BB7EC1">
        <w:rPr>
          <w:sz w:val="18"/>
          <w:szCs w:val="18"/>
        </w:rPr>
        <w:t>другие</w:t>
      </w:r>
      <w:proofErr w:type="gramEnd"/>
      <w:r w:rsidRPr="00BB7EC1">
        <w:rPr>
          <w:sz w:val="18"/>
          <w:szCs w:val="18"/>
        </w:rPr>
        <w:t xml:space="preserve"> легковоспламеняющиеся и горючие жидкости;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используйте для топки печи топливо, для которого она не предназначена;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> не эксплуатируйте печи без противопожарных разделок (</w:t>
      </w:r>
      <w:proofErr w:type="spellStart"/>
      <w:r w:rsidRPr="00BB7EC1">
        <w:rPr>
          <w:sz w:val="18"/>
          <w:szCs w:val="18"/>
        </w:rPr>
        <w:t>отступок</w:t>
      </w:r>
      <w:proofErr w:type="spellEnd"/>
      <w:r w:rsidRPr="00BB7EC1">
        <w:rPr>
          <w:sz w:val="18"/>
          <w:szCs w:val="18"/>
        </w:rPr>
        <w:t xml:space="preserve">), </w:t>
      </w:r>
      <w:proofErr w:type="spellStart"/>
      <w:r w:rsidRPr="00BB7EC1">
        <w:rPr>
          <w:sz w:val="18"/>
          <w:szCs w:val="18"/>
        </w:rPr>
        <w:t>предтопочных</w:t>
      </w:r>
      <w:proofErr w:type="spellEnd"/>
      <w:r w:rsidRPr="00BB7EC1">
        <w:rPr>
          <w:sz w:val="18"/>
          <w:szCs w:val="18"/>
        </w:rPr>
        <w:t xml:space="preserve"> листов, изготовленных из негорючего материала, а также при </w:t>
      </w:r>
      <w:proofErr w:type="spellStart"/>
      <w:r w:rsidRPr="00BB7EC1">
        <w:rPr>
          <w:sz w:val="18"/>
          <w:szCs w:val="18"/>
        </w:rPr>
        <w:t>нализии</w:t>
      </w:r>
      <w:proofErr w:type="spellEnd"/>
      <w:r w:rsidRPr="00BB7EC1">
        <w:rPr>
          <w:sz w:val="18"/>
          <w:szCs w:val="18"/>
        </w:rPr>
        <w:t xml:space="preserve"> прогаров и повреждений 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>в разделках (</w:t>
      </w:r>
      <w:proofErr w:type="spellStart"/>
      <w:r w:rsidRPr="00BB7EC1">
        <w:rPr>
          <w:sz w:val="18"/>
          <w:szCs w:val="18"/>
        </w:rPr>
        <w:t>отступках</w:t>
      </w:r>
      <w:proofErr w:type="spellEnd"/>
      <w:r w:rsidRPr="00BB7EC1">
        <w:rPr>
          <w:sz w:val="18"/>
          <w:szCs w:val="18"/>
        </w:rPr>
        <w:t xml:space="preserve">) и </w:t>
      </w:r>
      <w:proofErr w:type="spellStart"/>
      <w:r w:rsidRPr="00BB7EC1">
        <w:rPr>
          <w:sz w:val="18"/>
          <w:szCs w:val="18"/>
        </w:rPr>
        <w:t>предтопочных</w:t>
      </w:r>
      <w:proofErr w:type="spellEnd"/>
      <w:r w:rsidRPr="00BB7EC1">
        <w:rPr>
          <w:sz w:val="18"/>
          <w:szCs w:val="18"/>
        </w:rPr>
        <w:t xml:space="preserve"> листах;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перекаливайте печи;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печи, которые топятся, а также не поручайте надзор за ними детям; </w:t>
      </w:r>
    </w:p>
    <w:p w:rsidR="00BB7EC1" w:rsidRPr="000D270C" w:rsidRDefault="00BB7EC1" w:rsidP="000D270C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на побеленной печи хорошо будут заметны следы копоти, которые выходят через щели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в печи и трубе, что позволит провести своевременный ремонт и не допустить возникновения пожара. </w:t>
      </w:r>
    </w:p>
    <w:p w:rsidR="00BB7EC1" w:rsidRPr="00BB7EC1" w:rsidRDefault="00BB7EC1" w:rsidP="000D270C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BB7EC1" w:rsidRPr="00BB7EC1" w:rsidRDefault="00BB7EC1" w:rsidP="000D270C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 xml:space="preserve">(по </w:t>
      </w:r>
      <w:proofErr w:type="gramStart"/>
      <w:r w:rsidR="000D270C">
        <w:rPr>
          <w:b/>
          <w:sz w:val="18"/>
          <w:szCs w:val="18"/>
          <w:u w:val="single"/>
        </w:rPr>
        <w:t>г</w:t>
      </w:r>
      <w:proofErr w:type="gramEnd"/>
      <w:r w:rsidR="000D270C">
        <w:rPr>
          <w:b/>
          <w:sz w:val="18"/>
          <w:szCs w:val="18"/>
          <w:u w:val="single"/>
        </w:rPr>
        <w:t>. Сургуту</w:t>
      </w:r>
      <w:r w:rsidRPr="00BB7EC1">
        <w:rPr>
          <w:b/>
          <w:sz w:val="18"/>
          <w:szCs w:val="18"/>
          <w:u w:val="single"/>
        </w:rPr>
        <w:t xml:space="preserve">) </w:t>
      </w:r>
      <w:proofErr w:type="spellStart"/>
      <w:r w:rsidRPr="00BB7EC1">
        <w:rPr>
          <w:b/>
          <w:sz w:val="18"/>
          <w:szCs w:val="18"/>
          <w:u w:val="single"/>
        </w:rPr>
        <w:t>УНДиПР</w:t>
      </w:r>
      <w:proofErr w:type="spellEnd"/>
      <w:r w:rsidRPr="00BB7EC1">
        <w:rPr>
          <w:b/>
          <w:sz w:val="18"/>
          <w:szCs w:val="18"/>
          <w:u w:val="single"/>
        </w:rPr>
        <w:t xml:space="preserve"> Главного управления МЧС России по </w:t>
      </w:r>
      <w:proofErr w:type="spellStart"/>
      <w:r w:rsidRPr="00BB7EC1">
        <w:rPr>
          <w:b/>
          <w:sz w:val="18"/>
          <w:szCs w:val="18"/>
          <w:u w:val="single"/>
        </w:rPr>
        <w:t>ХМАО-Югре</w:t>
      </w:r>
      <w:proofErr w:type="spellEnd"/>
    </w:p>
    <w:p w:rsidR="000D270C" w:rsidRPr="000D270C" w:rsidRDefault="000D270C" w:rsidP="000D270C">
      <w:pPr>
        <w:tabs>
          <w:tab w:val="left" w:pos="709"/>
        </w:tabs>
        <w:suppressAutoHyphens/>
        <w:jc w:val="center"/>
        <w:rPr>
          <w:sz w:val="18"/>
          <w:szCs w:val="18"/>
        </w:rPr>
      </w:pPr>
      <w:r w:rsidRPr="000D270C">
        <w:rPr>
          <w:sz w:val="18"/>
          <w:szCs w:val="18"/>
        </w:rPr>
        <w:t xml:space="preserve">г. Сургут, ул. Фармана Салманова, д. </w:t>
      </w:r>
      <w:r>
        <w:rPr>
          <w:sz w:val="18"/>
          <w:szCs w:val="18"/>
        </w:rPr>
        <w:t xml:space="preserve">4, тел/факс: </w:t>
      </w:r>
      <w:r w:rsidRPr="000D270C">
        <w:rPr>
          <w:sz w:val="18"/>
          <w:szCs w:val="18"/>
        </w:rPr>
        <w:t xml:space="preserve">8(3462) 26-09-14, </w:t>
      </w:r>
      <w:r w:rsidRPr="000D270C">
        <w:rPr>
          <w:sz w:val="18"/>
          <w:szCs w:val="18"/>
          <w:lang w:val="en-US"/>
        </w:rPr>
        <w:t>E</w:t>
      </w:r>
      <w:r w:rsidRPr="000D270C">
        <w:rPr>
          <w:sz w:val="18"/>
          <w:szCs w:val="18"/>
        </w:rPr>
        <w:t>-</w:t>
      </w:r>
      <w:r w:rsidRPr="000D270C">
        <w:rPr>
          <w:sz w:val="18"/>
          <w:szCs w:val="18"/>
          <w:lang w:val="en-US"/>
        </w:rPr>
        <w:t>mail</w:t>
      </w:r>
      <w:r w:rsidRPr="000D270C">
        <w:rPr>
          <w:sz w:val="18"/>
          <w:szCs w:val="18"/>
        </w:rPr>
        <w:t xml:space="preserve">: </w:t>
      </w:r>
      <w:hyperlink r:id="rId6" w:history="1">
        <w:r w:rsidRPr="000D270C">
          <w:rPr>
            <w:rStyle w:val="a3"/>
            <w:color w:val="auto"/>
            <w:sz w:val="18"/>
            <w:szCs w:val="18"/>
            <w:lang w:val="en-US"/>
          </w:rPr>
          <w:t>ondsurgut</w:t>
        </w:r>
        <w:r w:rsidRPr="000D270C">
          <w:rPr>
            <w:rStyle w:val="a3"/>
            <w:color w:val="auto"/>
            <w:sz w:val="18"/>
            <w:szCs w:val="18"/>
          </w:rPr>
          <w:t>@</w:t>
        </w:r>
        <w:r w:rsidRPr="000D270C">
          <w:rPr>
            <w:rStyle w:val="a3"/>
            <w:color w:val="auto"/>
            <w:sz w:val="18"/>
            <w:szCs w:val="18"/>
            <w:lang w:val="en-US"/>
          </w:rPr>
          <w:t>yandex</w:t>
        </w:r>
        <w:r w:rsidRPr="000D270C">
          <w:rPr>
            <w:rStyle w:val="a3"/>
            <w:color w:val="auto"/>
            <w:sz w:val="18"/>
            <w:szCs w:val="18"/>
          </w:rPr>
          <w:t>.</w:t>
        </w:r>
        <w:r w:rsidRPr="000D270C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Pr="000D270C">
        <w:rPr>
          <w:sz w:val="18"/>
          <w:szCs w:val="18"/>
        </w:rPr>
        <w:t>.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lastRenderedPageBreak/>
        <w:t>ДЕЙСТВИЯ ПРИ ПОЖАРЕ!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 пожаре немедленно вызвать пожарную охрану по телефону «101» или «112» </w:t>
      </w:r>
      <w:r>
        <w:rPr>
          <w:sz w:val="18"/>
          <w:szCs w:val="18"/>
        </w:rPr>
        <w:t xml:space="preserve">                                </w:t>
      </w:r>
      <w:r w:rsidRPr="00BB7EC1">
        <w:rPr>
          <w:sz w:val="18"/>
          <w:szCs w:val="18"/>
        </w:rPr>
        <w:t xml:space="preserve">по мобильному телефону;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сообщить точный адрес, где и что горит, этаж, подъезд, кто сообщил (вызов осуществляется бесплатно);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организуйте встречу пожарных подразделений;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поддавайтесь панике и не теряйте самообладания, незначительные очаги пожара можно потушить огнетушителем, водой, кошмой или другой плотной тканью;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примите меры по эвакуации людей и материальных ценностей;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</w:t>
      </w:r>
      <w:proofErr w:type="gramStart"/>
      <w:r w:rsidRPr="00BB7EC1">
        <w:rPr>
          <w:sz w:val="18"/>
          <w:szCs w:val="18"/>
        </w:rPr>
        <w:t>не допустимо бить</w:t>
      </w:r>
      <w:proofErr w:type="gramEnd"/>
      <w:r w:rsidRPr="00BB7EC1">
        <w:rPr>
          <w:sz w:val="18"/>
          <w:szCs w:val="18"/>
        </w:rPr>
        <w:t xml:space="preserve"> в окнах стекла и открывать двери – это приводит к дополнительному развитию пожара;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категорически запрещается пользоваться лифтом во время пожара. </w:t>
      </w:r>
    </w:p>
    <w:p w:rsidR="00BB7EC1" w:rsidRPr="00DD1CAA" w:rsidRDefault="00BB7EC1" w:rsidP="00BB7EC1">
      <w:pPr>
        <w:shd w:val="clear" w:color="auto" w:fill="FFFFFF"/>
        <w:jc w:val="center"/>
        <w:textAlignment w:val="baseline"/>
        <w:outlineLvl w:val="0"/>
        <w:rPr>
          <w:spacing w:val="-6"/>
          <w:kern w:val="36"/>
          <w:sz w:val="24"/>
          <w:szCs w:val="24"/>
        </w:rPr>
      </w:pP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 xml:space="preserve">АВТОНОМНЫЙ ДЫМОВОЙ ПОЖАРНЫЙ ИЗВЕЩАТЕЛЬ </w:t>
      </w: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>ПОМЕЖЕТ СПАСТИ ВАШУ ЖИЗНЬ И ИМУЩЕСТВО</w:t>
      </w:r>
    </w:p>
    <w:p w:rsidR="00BB7EC1" w:rsidRPr="00BB7EC1" w:rsidRDefault="00BB7EC1" w:rsidP="00BB7EC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BB7EC1">
        <w:rPr>
          <w:rFonts w:ascii="inherit" w:hAnsi="inherit" w:cs="Arial"/>
          <w:noProof/>
          <w:color w:val="3B4256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1060450" cy="951230"/>
            <wp:effectExtent l="0" t="0" r="6350" b="1270"/>
            <wp:wrapSquare wrapText="bothSides"/>
            <wp:docPr id="3" name="Рисунок 3" descr="C:\Users\Игорь\Desktop\408-8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408-824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5670" r="1754" b="6162"/>
                    <a:stretch/>
                  </pic:blipFill>
                  <pic:spPr bwMode="auto">
                    <a:xfrm>
                      <a:off x="0" y="0"/>
                      <a:ext cx="1060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 Одним из основных направлений профилактики бытовых пожаров является обнаружение их на ранней стадии. Для этого создаются специальные сигнализирующие устройства оповещения </w:t>
      </w:r>
      <w:r>
        <w:rPr>
          <w:sz w:val="18"/>
          <w:szCs w:val="18"/>
        </w:rPr>
        <w:t xml:space="preserve">                </w:t>
      </w:r>
      <w:r w:rsidRPr="00BB7EC1">
        <w:rPr>
          <w:sz w:val="18"/>
          <w:szCs w:val="18"/>
        </w:rPr>
        <w:t xml:space="preserve">– пожарные </w:t>
      </w:r>
      <w:proofErr w:type="spellStart"/>
      <w:r w:rsidRPr="00BB7EC1">
        <w:rPr>
          <w:sz w:val="18"/>
          <w:szCs w:val="18"/>
        </w:rPr>
        <w:t>извещатели</w:t>
      </w:r>
      <w:proofErr w:type="spellEnd"/>
      <w:r w:rsidRPr="00BB7EC1">
        <w:rPr>
          <w:sz w:val="18"/>
          <w:szCs w:val="18"/>
        </w:rPr>
        <w:t xml:space="preserve">. Их главная цель обнаружить возгорание </w:t>
      </w:r>
      <w:r>
        <w:rPr>
          <w:sz w:val="18"/>
          <w:szCs w:val="18"/>
        </w:rPr>
        <w:t xml:space="preserve">                    </w:t>
      </w:r>
      <w:r w:rsidRPr="00BB7EC1">
        <w:rPr>
          <w:sz w:val="18"/>
          <w:szCs w:val="18"/>
        </w:rPr>
        <w:t>и оповестить о нем.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На сегодняшний день </w:t>
      </w:r>
      <w:r w:rsidRPr="00BB7EC1">
        <w:rPr>
          <w:b/>
          <w:sz w:val="18"/>
          <w:szCs w:val="18"/>
        </w:rPr>
        <w:t xml:space="preserve">автономный дымовой пожарный </w:t>
      </w:r>
      <w:proofErr w:type="spellStart"/>
      <w:r w:rsidRPr="00BB7EC1">
        <w:rPr>
          <w:b/>
          <w:sz w:val="18"/>
          <w:szCs w:val="18"/>
        </w:rPr>
        <w:t>извещатель</w:t>
      </w:r>
      <w:proofErr w:type="spellEnd"/>
      <w:r w:rsidRPr="00BB7EC1">
        <w:rPr>
          <w:sz w:val="18"/>
          <w:szCs w:val="18"/>
        </w:rPr>
        <w:t xml:space="preserve"> (сокращённо его называют АДПИ) является одним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из наиболее эффективных средств по предупреждению гибели людей от пожаров. АДПИ выделяются среди средств активной защиты от огня, поскольку могут реагировать на дым </w:t>
      </w:r>
      <w:r>
        <w:rPr>
          <w:sz w:val="18"/>
          <w:szCs w:val="18"/>
        </w:rPr>
        <w:t xml:space="preserve">                   </w:t>
      </w:r>
      <w:r w:rsidRPr="00BB7EC1">
        <w:rPr>
          <w:sz w:val="18"/>
          <w:szCs w:val="18"/>
        </w:rPr>
        <w:t xml:space="preserve">на ранней стадии возгорания и способны звуковым сигналом своевременно предупредить жителей об угрозе пожара. Громкость и частота звука у </w:t>
      </w:r>
      <w:proofErr w:type="spellStart"/>
      <w:r w:rsidRPr="00BB7EC1">
        <w:rPr>
          <w:sz w:val="18"/>
          <w:szCs w:val="18"/>
        </w:rPr>
        <w:t>извещателя</w:t>
      </w:r>
      <w:proofErr w:type="spellEnd"/>
      <w:r w:rsidRPr="00BB7EC1">
        <w:rPr>
          <w:sz w:val="18"/>
          <w:szCs w:val="18"/>
        </w:rPr>
        <w:t xml:space="preserve"> такова, что он способен разбудить даже крепко спящего человека.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Установка АДПИ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b/>
          <w:sz w:val="18"/>
          <w:szCs w:val="18"/>
        </w:rPr>
        <w:t>Основные достоинства прибора</w:t>
      </w:r>
      <w:r w:rsidRPr="00BB7EC1">
        <w:rPr>
          <w:sz w:val="18"/>
          <w:szCs w:val="18"/>
        </w:rPr>
        <w:t>: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отсутствует потребность во внешнем источнике электричества;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имеет громкий звук;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можно менять его расположение;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установка не требует особых познаний;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невысокая стоимость;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извещает о замене элемента питания (батарейки).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Особую популярность получили автономные дымовые пожарные </w:t>
      </w:r>
      <w:proofErr w:type="spellStart"/>
      <w:r w:rsidRPr="00BB7EC1">
        <w:rPr>
          <w:sz w:val="18"/>
          <w:szCs w:val="18"/>
        </w:rPr>
        <w:t>извещатели</w:t>
      </w:r>
      <w:proofErr w:type="spellEnd"/>
      <w:r w:rsidRPr="00BB7E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</w:t>
      </w:r>
      <w:r w:rsidRPr="00BB7EC1">
        <w:rPr>
          <w:sz w:val="18"/>
          <w:szCs w:val="18"/>
        </w:rPr>
        <w:t xml:space="preserve">с GSM-модулем. </w:t>
      </w:r>
      <w:r w:rsidRPr="00BB7EC1">
        <w:rPr>
          <w:b/>
          <w:sz w:val="18"/>
          <w:szCs w:val="18"/>
        </w:rPr>
        <w:t>АДПИ с GSM модулем</w:t>
      </w:r>
      <w:r w:rsidRPr="00BB7EC1">
        <w:rPr>
          <w:sz w:val="18"/>
          <w:szCs w:val="18"/>
        </w:rPr>
        <w:t xml:space="preserve"> – устройство, предназначенное для своевременной подачи сигнала тревоги в случае очагов возгорания, осуществления звонков и отправки </w:t>
      </w:r>
      <w:r>
        <w:rPr>
          <w:sz w:val="18"/>
          <w:szCs w:val="18"/>
        </w:rPr>
        <w:t xml:space="preserve">                              </w:t>
      </w:r>
      <w:r w:rsidRPr="00BB7EC1">
        <w:rPr>
          <w:sz w:val="18"/>
          <w:szCs w:val="18"/>
        </w:rPr>
        <w:t>SMS-уведомлений на заранее запрограммированные телефоны (</w:t>
      </w:r>
      <w:proofErr w:type="gramStart"/>
      <w:r w:rsidRPr="00BB7EC1">
        <w:rPr>
          <w:sz w:val="18"/>
          <w:szCs w:val="18"/>
        </w:rPr>
        <w:t>ваш</w:t>
      </w:r>
      <w:proofErr w:type="gramEnd"/>
      <w:r w:rsidRPr="00BB7EC1">
        <w:rPr>
          <w:sz w:val="18"/>
          <w:szCs w:val="18"/>
        </w:rPr>
        <w:t>, родственников, соседей, ЕДДС, подразделений пожарной охраны или других заинтересованных лиц).</w:t>
      </w:r>
    </w:p>
    <w:p w:rsidR="00BB7EC1" w:rsidRPr="000D270C" w:rsidRDefault="00BB7EC1" w:rsidP="000D270C">
      <w:pPr>
        <w:shd w:val="clear" w:color="auto" w:fill="FFFFFF"/>
        <w:ind w:firstLine="426"/>
        <w:jc w:val="both"/>
        <w:textAlignment w:val="baseline"/>
        <w:rPr>
          <w:b/>
          <w:sz w:val="22"/>
          <w:szCs w:val="22"/>
        </w:rPr>
      </w:pPr>
      <w:r w:rsidRPr="005C4F12">
        <w:rPr>
          <w:b/>
          <w:sz w:val="22"/>
          <w:szCs w:val="22"/>
        </w:rPr>
        <w:t xml:space="preserve">Установите АДПИ – сделайте свою жизнь и жизнь </w:t>
      </w:r>
      <w:proofErr w:type="gramStart"/>
      <w:r w:rsidRPr="005C4F12">
        <w:rPr>
          <w:b/>
          <w:sz w:val="22"/>
          <w:szCs w:val="22"/>
        </w:rPr>
        <w:t>ваших</w:t>
      </w:r>
      <w:proofErr w:type="gramEnd"/>
      <w:r w:rsidRPr="005C4F12">
        <w:rPr>
          <w:b/>
          <w:sz w:val="22"/>
          <w:szCs w:val="22"/>
        </w:rPr>
        <w:t xml:space="preserve"> близких БЕЗОПАСНЕЕ!</w:t>
      </w:r>
    </w:p>
    <w:p w:rsidR="000D270C" w:rsidRPr="00BB7EC1" w:rsidRDefault="000D270C" w:rsidP="000D270C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0D270C" w:rsidRPr="00BB7EC1" w:rsidRDefault="000D270C" w:rsidP="000D270C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 xml:space="preserve">(по </w:t>
      </w:r>
      <w:proofErr w:type="gramStart"/>
      <w:r>
        <w:rPr>
          <w:b/>
          <w:sz w:val="18"/>
          <w:szCs w:val="18"/>
          <w:u w:val="single"/>
        </w:rPr>
        <w:t>г</w:t>
      </w:r>
      <w:proofErr w:type="gramEnd"/>
      <w:r>
        <w:rPr>
          <w:b/>
          <w:sz w:val="18"/>
          <w:szCs w:val="18"/>
          <w:u w:val="single"/>
        </w:rPr>
        <w:t>. Сургуту</w:t>
      </w:r>
      <w:r w:rsidRPr="00BB7EC1">
        <w:rPr>
          <w:b/>
          <w:sz w:val="18"/>
          <w:szCs w:val="18"/>
          <w:u w:val="single"/>
        </w:rPr>
        <w:t xml:space="preserve">) </w:t>
      </w:r>
      <w:proofErr w:type="spellStart"/>
      <w:r w:rsidRPr="00BB7EC1">
        <w:rPr>
          <w:b/>
          <w:sz w:val="18"/>
          <w:szCs w:val="18"/>
          <w:u w:val="single"/>
        </w:rPr>
        <w:t>УНДиПР</w:t>
      </w:r>
      <w:proofErr w:type="spellEnd"/>
      <w:r w:rsidRPr="00BB7EC1">
        <w:rPr>
          <w:b/>
          <w:sz w:val="18"/>
          <w:szCs w:val="18"/>
          <w:u w:val="single"/>
        </w:rPr>
        <w:t xml:space="preserve"> Главного управления МЧС России по </w:t>
      </w:r>
      <w:proofErr w:type="spellStart"/>
      <w:r w:rsidRPr="00BB7EC1">
        <w:rPr>
          <w:b/>
          <w:sz w:val="18"/>
          <w:szCs w:val="18"/>
          <w:u w:val="single"/>
        </w:rPr>
        <w:t>ХМАО-Югре</w:t>
      </w:r>
      <w:proofErr w:type="spellEnd"/>
    </w:p>
    <w:p w:rsidR="00BB7EC1" w:rsidRPr="00F82321" w:rsidRDefault="000D270C" w:rsidP="00F82321">
      <w:pPr>
        <w:tabs>
          <w:tab w:val="left" w:pos="709"/>
        </w:tabs>
        <w:suppressAutoHyphens/>
        <w:jc w:val="center"/>
        <w:rPr>
          <w:sz w:val="18"/>
          <w:szCs w:val="18"/>
        </w:rPr>
      </w:pPr>
      <w:r w:rsidRPr="000D270C">
        <w:rPr>
          <w:sz w:val="18"/>
          <w:szCs w:val="18"/>
        </w:rPr>
        <w:t xml:space="preserve">г. Сургут, ул. Фармана Салманова, д. </w:t>
      </w:r>
      <w:r>
        <w:rPr>
          <w:sz w:val="18"/>
          <w:szCs w:val="18"/>
        </w:rPr>
        <w:t xml:space="preserve">4, тел/факс: </w:t>
      </w:r>
      <w:r w:rsidRPr="000D270C">
        <w:rPr>
          <w:sz w:val="18"/>
          <w:szCs w:val="18"/>
        </w:rPr>
        <w:t xml:space="preserve">8(3462) 26-09-14, </w:t>
      </w:r>
      <w:r w:rsidRPr="000D270C">
        <w:rPr>
          <w:sz w:val="18"/>
          <w:szCs w:val="18"/>
          <w:lang w:val="en-US"/>
        </w:rPr>
        <w:t>E</w:t>
      </w:r>
      <w:r w:rsidRPr="000D270C">
        <w:rPr>
          <w:sz w:val="18"/>
          <w:szCs w:val="18"/>
        </w:rPr>
        <w:t>-</w:t>
      </w:r>
      <w:r w:rsidRPr="000D270C">
        <w:rPr>
          <w:sz w:val="18"/>
          <w:szCs w:val="18"/>
          <w:lang w:val="en-US"/>
        </w:rPr>
        <w:t>mail</w:t>
      </w:r>
      <w:r w:rsidRPr="000D270C">
        <w:rPr>
          <w:sz w:val="18"/>
          <w:szCs w:val="18"/>
        </w:rPr>
        <w:t xml:space="preserve">: </w:t>
      </w:r>
      <w:hyperlink r:id="rId8" w:history="1">
        <w:r w:rsidRPr="000D270C">
          <w:rPr>
            <w:rStyle w:val="a3"/>
            <w:color w:val="auto"/>
            <w:sz w:val="18"/>
            <w:szCs w:val="18"/>
            <w:lang w:val="en-US"/>
          </w:rPr>
          <w:t>ondsurgut</w:t>
        </w:r>
        <w:r w:rsidRPr="000D270C">
          <w:rPr>
            <w:rStyle w:val="a3"/>
            <w:color w:val="auto"/>
            <w:sz w:val="18"/>
            <w:szCs w:val="18"/>
          </w:rPr>
          <w:t>@</w:t>
        </w:r>
        <w:r w:rsidRPr="000D270C">
          <w:rPr>
            <w:rStyle w:val="a3"/>
            <w:color w:val="auto"/>
            <w:sz w:val="18"/>
            <w:szCs w:val="18"/>
            <w:lang w:val="en-US"/>
          </w:rPr>
          <w:t>yandex</w:t>
        </w:r>
        <w:r w:rsidRPr="000D270C">
          <w:rPr>
            <w:rStyle w:val="a3"/>
            <w:color w:val="auto"/>
            <w:sz w:val="18"/>
            <w:szCs w:val="18"/>
          </w:rPr>
          <w:t>.</w:t>
        </w:r>
        <w:r w:rsidRPr="000D270C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Pr="000D270C">
        <w:rPr>
          <w:sz w:val="18"/>
          <w:szCs w:val="18"/>
        </w:rPr>
        <w:t>.</w:t>
      </w:r>
    </w:p>
    <w:sectPr w:rsidR="00BB7EC1" w:rsidRPr="00F82321" w:rsidSect="00BB7EC1">
      <w:pgSz w:w="16838" w:h="11906" w:orient="landscape"/>
      <w:pgMar w:top="567" w:right="567" w:bottom="425" w:left="567" w:header="709" w:footer="709" w:gutter="0"/>
      <w:cols w:num="2" w:sep="1" w:space="12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61" w:rsidRDefault="00FC6561" w:rsidP="00BB7EC1">
      <w:r>
        <w:separator/>
      </w:r>
    </w:p>
  </w:endnote>
  <w:endnote w:type="continuationSeparator" w:id="0">
    <w:p w:rsidR="00FC6561" w:rsidRDefault="00FC6561" w:rsidP="00BB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61" w:rsidRDefault="00FC6561" w:rsidP="00BB7EC1">
      <w:r>
        <w:separator/>
      </w:r>
    </w:p>
  </w:footnote>
  <w:footnote w:type="continuationSeparator" w:id="0">
    <w:p w:rsidR="00FC6561" w:rsidRDefault="00FC6561" w:rsidP="00BB7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EC1"/>
    <w:rsid w:val="000675C8"/>
    <w:rsid w:val="000D270C"/>
    <w:rsid w:val="00146032"/>
    <w:rsid w:val="002A3E31"/>
    <w:rsid w:val="003D47D5"/>
    <w:rsid w:val="0049533B"/>
    <w:rsid w:val="0053655A"/>
    <w:rsid w:val="005C4F12"/>
    <w:rsid w:val="006A58E8"/>
    <w:rsid w:val="0083697D"/>
    <w:rsid w:val="00A763E0"/>
    <w:rsid w:val="00BB7EC1"/>
    <w:rsid w:val="00F82321"/>
    <w:rsid w:val="00FC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7E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C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B7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7E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7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E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surgut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surgut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</dc:creator>
  <cp:lastModifiedBy>pk</cp:lastModifiedBy>
  <cp:revision>4</cp:revision>
  <cp:lastPrinted>2020-11-03T06:38:00Z</cp:lastPrinted>
  <dcterms:created xsi:type="dcterms:W3CDTF">2020-10-28T12:24:00Z</dcterms:created>
  <dcterms:modified xsi:type="dcterms:W3CDTF">2020-11-03T06:38:00Z</dcterms:modified>
</cp:coreProperties>
</file>